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FA" w:rsidRPr="005D34FA" w:rsidRDefault="005D34FA" w:rsidP="005D34FA">
      <w:pPr>
        <w:spacing w:before="100" w:beforeAutospacing="1" w:after="100" w:afterAutospacing="1" w:line="240" w:lineRule="auto"/>
        <w:rPr>
          <w:rFonts w:ascii="Verdana" w:eastAsia="Times New Roman" w:hAnsi="Verdana" w:cs="Times New Roman"/>
          <w:b/>
          <w:bCs/>
          <w:sz w:val="20"/>
          <w:szCs w:val="20"/>
          <w:lang w:eastAsia="de-DE"/>
        </w:rPr>
      </w:pPr>
      <w:r w:rsidRPr="005D34FA">
        <w:rPr>
          <w:rFonts w:ascii="Verdana" w:eastAsia="Times New Roman" w:hAnsi="Verdana" w:cs="Times New Roman"/>
          <w:b/>
          <w:bCs/>
          <w:sz w:val="20"/>
          <w:szCs w:val="20"/>
          <w:lang w:eastAsia="de-DE"/>
        </w:rPr>
        <w:t>Achtung: In 2018 wird es keine DMSB Vor Ort-Lizenzen mehr geben. Als Ersatz gibt es die DMSB Startzulassung, die vor Ort nur über die DMSB-</w:t>
      </w:r>
      <w:proofErr w:type="spellStart"/>
      <w:r w:rsidRPr="005D34FA">
        <w:rPr>
          <w:rFonts w:ascii="Verdana" w:eastAsia="Times New Roman" w:hAnsi="Verdana" w:cs="Times New Roman"/>
          <w:b/>
          <w:bCs/>
          <w:sz w:val="20"/>
          <w:szCs w:val="20"/>
          <w:lang w:eastAsia="de-DE"/>
        </w:rPr>
        <w:t>App</w:t>
      </w:r>
      <w:proofErr w:type="spellEnd"/>
      <w:r w:rsidRPr="005D34FA">
        <w:rPr>
          <w:rFonts w:ascii="Verdana" w:eastAsia="Times New Roman" w:hAnsi="Verdana" w:cs="Times New Roman"/>
          <w:b/>
          <w:bCs/>
          <w:sz w:val="20"/>
          <w:szCs w:val="20"/>
          <w:lang w:eastAsia="de-DE"/>
        </w:rPr>
        <w:t xml:space="preserve"> via Smartphone zu erhalten ist. Hierfür ist ein mobiles Netz erforderlich. Daher empfehlen wir dringend, die DMSB-Fahrer-Lizenz im Vorfeld über www.mein.dmsb.de zu erwerben.</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proofErr w:type="spellStart"/>
      <w:r w:rsidRPr="005D34FA">
        <w:rPr>
          <w:rFonts w:ascii="Verdana" w:eastAsia="Times New Roman" w:hAnsi="Verdana" w:cs="Times New Roman"/>
          <w:b/>
          <w:bCs/>
          <w:sz w:val="16"/>
          <w:szCs w:val="16"/>
          <w:lang w:eastAsia="de-DE"/>
        </w:rPr>
        <w:t>Kurzinfo</w:t>
      </w:r>
      <w:proofErr w:type="spellEnd"/>
      <w:r w:rsidRPr="005D34FA">
        <w:rPr>
          <w:rFonts w:ascii="Verdana" w:eastAsia="Times New Roman" w:hAnsi="Verdana" w:cs="Times New Roman"/>
          <w:b/>
          <w:bCs/>
          <w:sz w:val="16"/>
          <w:szCs w:val="16"/>
          <w:lang w:eastAsia="de-DE"/>
        </w:rPr>
        <w:t xml:space="preserve"> zur kombinierten Jugendtrial- und Clubsport-Trial-Veranstaltung am 22.04.2018 in </w:t>
      </w:r>
      <w:proofErr w:type="spellStart"/>
      <w:r w:rsidRPr="005D34FA">
        <w:rPr>
          <w:rFonts w:ascii="Verdana" w:eastAsia="Times New Roman" w:hAnsi="Verdana" w:cs="Times New Roman"/>
          <w:b/>
          <w:bCs/>
          <w:sz w:val="16"/>
          <w:szCs w:val="16"/>
          <w:lang w:eastAsia="de-DE"/>
        </w:rPr>
        <w:t>Dreckenach</w:t>
      </w:r>
      <w:proofErr w:type="spellEnd"/>
      <w:r w:rsidRPr="005D34FA">
        <w:rPr>
          <w:rFonts w:ascii="Verdana" w:eastAsia="Times New Roman" w:hAnsi="Verdana" w:cs="Times New Roman"/>
          <w:b/>
          <w:bCs/>
          <w:sz w:val="16"/>
          <w:szCs w:val="16"/>
          <w:lang w:eastAsia="de-DE"/>
        </w:rPr>
        <w:t>:</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Die Veranstaltung wird gewertet im Rahmen der Rheinland-Pfalz-Meisterschaft.</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Angeboten werden folgende Trial-Klassen: Klasse A (Automatik), Klasse 1 bis Klasse 6, Klasse 7 (Senioren), sowie eine Mannschaftsklasse (Jugendliche oder Erwachsene)</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Die Veranstaltung unterliegt dem aktuellen ADAC-Trial-Clubsportreglement.</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Veranstaltungsort:</w:t>
      </w:r>
    </w:p>
    <w:p w:rsidR="005D34FA" w:rsidRPr="005D34FA" w:rsidRDefault="005D34FA" w:rsidP="005D34FA">
      <w:pPr>
        <w:numPr>
          <w:ilvl w:val="0"/>
          <w:numId w:val="1"/>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 xml:space="preserve">Vereinsgelände des MSC </w:t>
      </w:r>
      <w:proofErr w:type="spellStart"/>
      <w:r w:rsidRPr="005D34FA">
        <w:rPr>
          <w:rFonts w:ascii="Verdana" w:eastAsia="Times New Roman" w:hAnsi="Verdana" w:cs="Times New Roman"/>
          <w:b/>
          <w:bCs/>
          <w:sz w:val="16"/>
          <w:szCs w:val="16"/>
          <w:lang w:eastAsia="de-DE"/>
        </w:rPr>
        <w:t>Dreckenach</w:t>
      </w:r>
      <w:proofErr w:type="spellEnd"/>
      <w:r w:rsidRPr="005D34FA">
        <w:rPr>
          <w:rFonts w:ascii="Verdana" w:eastAsia="Times New Roman" w:hAnsi="Verdana" w:cs="Times New Roman"/>
          <w:b/>
          <w:bCs/>
          <w:sz w:val="16"/>
          <w:szCs w:val="16"/>
          <w:lang w:eastAsia="de-DE"/>
        </w:rPr>
        <w:t xml:space="preserve"> oberhalb von </w:t>
      </w:r>
      <w:proofErr w:type="spellStart"/>
      <w:r w:rsidRPr="005D34FA">
        <w:rPr>
          <w:rFonts w:ascii="Verdana" w:eastAsia="Times New Roman" w:hAnsi="Verdana" w:cs="Times New Roman"/>
          <w:b/>
          <w:bCs/>
          <w:sz w:val="16"/>
          <w:szCs w:val="16"/>
          <w:lang w:eastAsia="de-DE"/>
        </w:rPr>
        <w:t>Dreckenach</w:t>
      </w:r>
      <w:proofErr w:type="spellEnd"/>
    </w:p>
    <w:p w:rsidR="005D34FA" w:rsidRPr="005D34FA" w:rsidRDefault="005D34FA" w:rsidP="005D34FA">
      <w:pPr>
        <w:numPr>
          <w:ilvl w:val="0"/>
          <w:numId w:val="1"/>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Ausschilderung erfolgt ab Autobahnausfahrt</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Ablauf der Veranstaltung:</w:t>
      </w:r>
    </w:p>
    <w:p w:rsidR="005D34FA" w:rsidRPr="005D34FA" w:rsidRDefault="005D34FA" w:rsidP="005D34FA">
      <w:pPr>
        <w:numPr>
          <w:ilvl w:val="0"/>
          <w:numId w:val="2"/>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 xml:space="preserve">Technische Abnahme und Anmeldung ab 9 Uhr (kein </w:t>
      </w:r>
      <w:proofErr w:type="spellStart"/>
      <w:r w:rsidRPr="005D34FA">
        <w:rPr>
          <w:rFonts w:ascii="Verdana" w:eastAsia="Times New Roman" w:hAnsi="Verdana" w:cs="Times New Roman"/>
          <w:b/>
          <w:bCs/>
          <w:sz w:val="16"/>
          <w:szCs w:val="16"/>
          <w:lang w:eastAsia="de-DE"/>
        </w:rPr>
        <w:t>Parc</w:t>
      </w:r>
      <w:proofErr w:type="spellEnd"/>
      <w:r w:rsidRPr="005D34FA">
        <w:rPr>
          <w:rFonts w:ascii="Verdana" w:eastAsia="Times New Roman" w:hAnsi="Verdana" w:cs="Times New Roman"/>
          <w:b/>
          <w:bCs/>
          <w:sz w:val="16"/>
          <w:szCs w:val="16"/>
          <w:lang w:eastAsia="de-DE"/>
        </w:rPr>
        <w:t xml:space="preserve"> Ferme)</w:t>
      </w:r>
    </w:p>
    <w:p w:rsidR="005D34FA" w:rsidRPr="005D34FA" w:rsidRDefault="005D34FA" w:rsidP="005D34FA">
      <w:pPr>
        <w:numPr>
          <w:ilvl w:val="0"/>
          <w:numId w:val="2"/>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Fahrerbesprechung um 10:45 Uhr</w:t>
      </w:r>
    </w:p>
    <w:p w:rsidR="005D34FA" w:rsidRPr="005D34FA" w:rsidRDefault="005D34FA" w:rsidP="005D34FA">
      <w:pPr>
        <w:numPr>
          <w:ilvl w:val="0"/>
          <w:numId w:val="2"/>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Veranstaltungsstart um 11 Uhr</w:t>
      </w:r>
    </w:p>
    <w:p w:rsidR="005D34FA" w:rsidRPr="005D34FA" w:rsidRDefault="005D34FA" w:rsidP="005D34FA">
      <w:pPr>
        <w:numPr>
          <w:ilvl w:val="0"/>
          <w:numId w:val="2"/>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Siegerehrung im Anschluss an die letzten Einläufe ca. 17 Uhr</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Teilnahmebedingungen:</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Teilnehmen können Jugendliche (Jg. 2012-2000) mit gültigem Jugendausweis eines den DMSB tragenden Verbandes.</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Fahrer (ab Jahrgang 1998) mit mindestens DMSB-C-Lizenz.</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Nicht lizenzierte ausländische Teilnehmer sind gemäß Art. 3 der DMSB-Rahmenausschreibung für Clubsport Wettbewerbe startberechtigt.</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Automatikklasse Jahrgänge 2012 - 2008</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Eine gut sichtbare Farbkennzeichnung der jeweiligen Klassenfarbe ist am Motorrad anzubringen.</w:t>
      </w:r>
    </w:p>
    <w:p w:rsidR="005D34FA" w:rsidRPr="005D34FA" w:rsidRDefault="005D34FA" w:rsidP="005D34FA">
      <w:pPr>
        <w:numPr>
          <w:ilvl w:val="0"/>
          <w:numId w:val="3"/>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Eine Mannschaft besteht aus insgesamt vier Fahrern der Klassen 2,3,4,5 und 6. Pro Klasse dürfen bis zu zwei Fahrer nominiert werden. Es ist möglich, eine Mannschaft mit drei Teilnehmern zu nennen, dann entfällt jedoch das Streichergebnis.</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Nennung:</w:t>
      </w:r>
    </w:p>
    <w:p w:rsidR="005D34FA" w:rsidRPr="005D34FA" w:rsidRDefault="005D34FA" w:rsidP="005D34FA">
      <w:pPr>
        <w:numPr>
          <w:ilvl w:val="0"/>
          <w:numId w:val="4"/>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Nennformulare bitte am PC ausfüllen, ausdrucken und zur Veranstaltung mitbringen. Danke!</w:t>
      </w:r>
    </w:p>
    <w:p w:rsidR="005D34FA" w:rsidRPr="005D34FA" w:rsidRDefault="005D34FA" w:rsidP="005D34FA">
      <w:pPr>
        <w:numPr>
          <w:ilvl w:val="0"/>
          <w:numId w:val="4"/>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 xml:space="preserve">Das </w:t>
      </w:r>
      <w:proofErr w:type="spellStart"/>
      <w:r w:rsidRPr="005D34FA">
        <w:rPr>
          <w:rFonts w:ascii="Verdana" w:eastAsia="Times New Roman" w:hAnsi="Verdana" w:cs="Times New Roman"/>
          <w:b/>
          <w:bCs/>
          <w:sz w:val="16"/>
          <w:szCs w:val="16"/>
          <w:lang w:eastAsia="de-DE"/>
        </w:rPr>
        <w:t>Nenngeld</w:t>
      </w:r>
      <w:proofErr w:type="spellEnd"/>
      <w:r w:rsidRPr="005D34FA">
        <w:rPr>
          <w:rFonts w:ascii="Verdana" w:eastAsia="Times New Roman" w:hAnsi="Verdana" w:cs="Times New Roman"/>
          <w:b/>
          <w:bCs/>
          <w:sz w:val="16"/>
          <w:szCs w:val="16"/>
          <w:lang w:eastAsia="de-DE"/>
        </w:rPr>
        <w:t xml:space="preserve"> beträgt für alle Klassen 17,00 Euro</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Sektionen:</w:t>
      </w:r>
    </w:p>
    <w:p w:rsidR="005D34FA" w:rsidRPr="005D34FA" w:rsidRDefault="005D34FA" w:rsidP="005D34FA">
      <w:pPr>
        <w:numPr>
          <w:ilvl w:val="0"/>
          <w:numId w:val="5"/>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Eine Sektionsfahrtzeit von 90 Sekunden pro Fahrer ist vorgegeben.</w:t>
      </w:r>
    </w:p>
    <w:p w:rsidR="005D34FA" w:rsidRPr="005D34FA" w:rsidRDefault="005D34FA" w:rsidP="005D34FA">
      <w:pPr>
        <w:numPr>
          <w:ilvl w:val="0"/>
          <w:numId w:val="5"/>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Ein Tankplatz wird explizit ausgewiesen.</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Logistik vor Ort:</w:t>
      </w:r>
    </w:p>
    <w:p w:rsidR="005D34FA" w:rsidRPr="005D34FA" w:rsidRDefault="005D34FA" w:rsidP="005D34FA">
      <w:pPr>
        <w:numPr>
          <w:ilvl w:val="0"/>
          <w:numId w:val="6"/>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 xml:space="preserve">Übernachtung im Fahrerlager - bereits ab </w:t>
      </w:r>
      <w:proofErr w:type="spellStart"/>
      <w:proofErr w:type="gramStart"/>
      <w:r w:rsidRPr="005D34FA">
        <w:rPr>
          <w:rFonts w:ascii="Verdana" w:eastAsia="Times New Roman" w:hAnsi="Verdana" w:cs="Times New Roman"/>
          <w:b/>
          <w:bCs/>
          <w:sz w:val="16"/>
          <w:szCs w:val="16"/>
          <w:lang w:eastAsia="de-DE"/>
        </w:rPr>
        <w:t>Samstag Nachmittag</w:t>
      </w:r>
      <w:proofErr w:type="spellEnd"/>
      <w:proofErr w:type="gramEnd"/>
      <w:r w:rsidRPr="005D34FA">
        <w:rPr>
          <w:rFonts w:ascii="Verdana" w:eastAsia="Times New Roman" w:hAnsi="Verdana" w:cs="Times New Roman"/>
          <w:b/>
          <w:bCs/>
          <w:sz w:val="16"/>
          <w:szCs w:val="16"/>
          <w:lang w:eastAsia="de-DE"/>
        </w:rPr>
        <w:t xml:space="preserve"> sind wir vor Ort für Euch da - vorheriges Training ist leider nicht möglich.</w:t>
      </w:r>
    </w:p>
    <w:p w:rsidR="005D34FA" w:rsidRPr="005D34FA" w:rsidRDefault="005D34FA" w:rsidP="005D34FA">
      <w:pPr>
        <w:numPr>
          <w:ilvl w:val="0"/>
          <w:numId w:val="6"/>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Wasch-/Duschmöglichkeit und Toiletten sind am Platz vorhanden</w:t>
      </w:r>
    </w:p>
    <w:p w:rsidR="005D34FA" w:rsidRPr="005D34FA" w:rsidRDefault="005D34FA" w:rsidP="005D34FA">
      <w:pPr>
        <w:numPr>
          <w:ilvl w:val="0"/>
          <w:numId w:val="6"/>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Stromanschlüsse 230 V sind vorhanden. Wir bitten um eine freiwillige Unkostenbeteiligung!</w:t>
      </w:r>
    </w:p>
    <w:p w:rsidR="005D34FA" w:rsidRDefault="005D34FA" w:rsidP="005D34FA">
      <w:pPr>
        <w:numPr>
          <w:ilvl w:val="0"/>
          <w:numId w:val="6"/>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Für das leibliche Wohl ist bestens gesorgt: Am Sonntag bieten wir Mittagessen, Kaffee und Kuchen sowie Getränke an</w:t>
      </w:r>
    </w:p>
    <w:p w:rsidR="005D34FA" w:rsidRPr="005D34FA" w:rsidRDefault="005D34FA" w:rsidP="005D34FA">
      <w:pPr>
        <w:numPr>
          <w:ilvl w:val="0"/>
          <w:numId w:val="6"/>
        </w:num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 xml:space="preserve">Wir freuen uns über Zuschauer (Eintritt frei!), die unsere </w:t>
      </w:r>
      <w:proofErr w:type="spellStart"/>
      <w:r w:rsidRPr="005D34FA">
        <w:rPr>
          <w:rFonts w:ascii="Verdana" w:eastAsia="Times New Roman" w:hAnsi="Verdana" w:cs="Times New Roman"/>
          <w:b/>
          <w:bCs/>
          <w:sz w:val="16"/>
          <w:szCs w:val="16"/>
          <w:lang w:eastAsia="de-DE"/>
        </w:rPr>
        <w:t>Trialer</w:t>
      </w:r>
      <w:proofErr w:type="spellEnd"/>
      <w:r w:rsidRPr="005D34FA">
        <w:rPr>
          <w:rFonts w:ascii="Verdana" w:eastAsia="Times New Roman" w:hAnsi="Verdana" w:cs="Times New Roman"/>
          <w:b/>
          <w:bCs/>
          <w:sz w:val="16"/>
          <w:szCs w:val="16"/>
          <w:lang w:eastAsia="de-DE"/>
        </w:rPr>
        <w:t xml:space="preserve"> anfeuern!</w:t>
      </w:r>
    </w:p>
    <w:p w:rsidR="005D34FA" w:rsidRPr="005D34FA" w:rsidRDefault="005D34FA" w:rsidP="005D34FA">
      <w:pPr>
        <w:spacing w:before="100" w:beforeAutospacing="1" w:after="100" w:afterAutospacing="1" w:line="240" w:lineRule="auto"/>
        <w:rPr>
          <w:rFonts w:ascii="Verdana" w:eastAsia="Times New Roman" w:hAnsi="Verdana" w:cs="Times New Roman"/>
          <w:b/>
          <w:bCs/>
          <w:sz w:val="16"/>
          <w:szCs w:val="16"/>
          <w:lang w:eastAsia="de-DE"/>
        </w:rPr>
      </w:pPr>
      <w:r w:rsidRPr="005D34FA">
        <w:rPr>
          <w:rFonts w:ascii="Verdana" w:eastAsia="Times New Roman" w:hAnsi="Verdana" w:cs="Times New Roman"/>
          <w:b/>
          <w:bCs/>
          <w:sz w:val="16"/>
          <w:szCs w:val="16"/>
          <w:lang w:eastAsia="de-DE"/>
        </w:rPr>
        <w:t>Ansprechpartner:</w:t>
      </w:r>
      <w:r w:rsidRPr="005D34FA">
        <w:rPr>
          <w:rFonts w:ascii="Verdana" w:eastAsia="Times New Roman" w:hAnsi="Verdana" w:cs="Times New Roman"/>
          <w:b/>
          <w:bCs/>
          <w:sz w:val="16"/>
          <w:szCs w:val="16"/>
          <w:lang w:eastAsia="de-DE"/>
        </w:rPr>
        <w:br/>
        <w:t>Fahrtleiter: Jörg Wilbert (Tel.: 0176 / 24246944)</w:t>
      </w:r>
    </w:p>
    <w:p w:rsidR="008C1130" w:rsidRPr="005D34FA" w:rsidRDefault="008C1130"/>
    <w:sectPr w:rsidR="008C1130" w:rsidRPr="005D34FA" w:rsidSect="008C113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073AF"/>
    <w:multiLevelType w:val="multilevel"/>
    <w:tmpl w:val="AF64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FC3E19"/>
    <w:multiLevelType w:val="multilevel"/>
    <w:tmpl w:val="F288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F205E3"/>
    <w:multiLevelType w:val="multilevel"/>
    <w:tmpl w:val="121AC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A64E6B"/>
    <w:multiLevelType w:val="multilevel"/>
    <w:tmpl w:val="62FC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175E2"/>
    <w:multiLevelType w:val="multilevel"/>
    <w:tmpl w:val="4D4E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C1DF7"/>
    <w:multiLevelType w:val="multilevel"/>
    <w:tmpl w:val="82C8B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34FA"/>
    <w:rsid w:val="005D34FA"/>
    <w:rsid w:val="00644386"/>
    <w:rsid w:val="008946F7"/>
    <w:rsid w:val="008C113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113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D34F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6975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2232</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Wirdel</dc:creator>
  <cp:lastModifiedBy>Wirdel</cp:lastModifiedBy>
  <cp:revision>1</cp:revision>
  <dcterms:created xsi:type="dcterms:W3CDTF">2018-04-16T13:39:00Z</dcterms:created>
  <dcterms:modified xsi:type="dcterms:W3CDTF">2018-04-16T13:42:00Z</dcterms:modified>
</cp:coreProperties>
</file>